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9A" w:rsidRPr="00113BCD" w:rsidRDefault="00D0299A" w:rsidP="00D0299A">
      <w:pPr>
        <w:spacing w:after="0" w:line="240" w:lineRule="auto"/>
        <w:rPr>
          <w:rFonts w:cs="Times New Roman"/>
          <w:sz w:val="18"/>
          <w:szCs w:val="18"/>
        </w:rPr>
      </w:pPr>
    </w:p>
    <w:tbl>
      <w:tblPr>
        <w:tblW w:w="944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0"/>
        <w:gridCol w:w="6510"/>
        <w:gridCol w:w="1703"/>
      </w:tblGrid>
      <w:tr w:rsidR="00D0299A" w:rsidRPr="00113BCD" w:rsidTr="000803ED">
        <w:tc>
          <w:tcPr>
            <w:tcW w:w="1230" w:type="dxa"/>
            <w:vAlign w:val="center"/>
          </w:tcPr>
          <w:p w:rsidR="00D0299A" w:rsidRPr="00113BCD" w:rsidRDefault="00D0299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 xml:space="preserve">Paper Code: </w:t>
            </w:r>
            <w:r w:rsidR="0078360A" w:rsidRPr="0078360A">
              <w:rPr>
                <w:rFonts w:cs="Times New Roman"/>
                <w:b/>
                <w:sz w:val="18"/>
                <w:szCs w:val="18"/>
              </w:rPr>
              <w:t>HCSCR5121T</w:t>
            </w:r>
          </w:p>
        </w:tc>
        <w:tc>
          <w:tcPr>
            <w:tcW w:w="6510" w:type="dxa"/>
            <w:vAlign w:val="center"/>
          </w:tcPr>
          <w:p w:rsidR="00D0299A" w:rsidRPr="00113BCD" w:rsidRDefault="00D0299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Theory of Computation</w:t>
            </w:r>
          </w:p>
          <w:p w:rsidR="00D0299A" w:rsidRPr="00113BCD" w:rsidRDefault="00D0299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(Theory)</w:t>
            </w:r>
          </w:p>
        </w:tc>
        <w:tc>
          <w:tcPr>
            <w:tcW w:w="1703" w:type="dxa"/>
            <w:vAlign w:val="center"/>
          </w:tcPr>
          <w:p w:rsidR="00D0299A" w:rsidRPr="00113BCD" w:rsidRDefault="00D0299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Marks: 100</w:t>
            </w:r>
          </w:p>
        </w:tc>
      </w:tr>
      <w:tr w:rsidR="00D0299A" w:rsidRPr="00113BCD" w:rsidTr="000803ED">
        <w:trPr>
          <w:trHeight w:val="485"/>
        </w:trPr>
        <w:tc>
          <w:tcPr>
            <w:tcW w:w="1230" w:type="dxa"/>
          </w:tcPr>
          <w:p w:rsidR="00D0299A" w:rsidRPr="00113BCD" w:rsidRDefault="00D0299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6510" w:type="dxa"/>
          </w:tcPr>
          <w:p w:rsidR="00D0299A" w:rsidRPr="00113BCD" w:rsidRDefault="00D0299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Topic</w:t>
            </w:r>
          </w:p>
        </w:tc>
        <w:tc>
          <w:tcPr>
            <w:tcW w:w="1703" w:type="dxa"/>
          </w:tcPr>
          <w:p w:rsidR="00D0299A" w:rsidRPr="00113BCD" w:rsidRDefault="00D0299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No. of Periods</w:t>
            </w:r>
          </w:p>
        </w:tc>
      </w:tr>
      <w:tr w:rsidR="00D0299A" w:rsidRPr="00113BCD" w:rsidTr="000803ED">
        <w:trPr>
          <w:trHeight w:val="260"/>
        </w:trPr>
        <w:tc>
          <w:tcPr>
            <w:tcW w:w="9443" w:type="dxa"/>
            <w:gridSpan w:val="3"/>
            <w:shd w:val="clear" w:color="auto" w:fill="F2F2F2" w:themeFill="background1" w:themeFillShade="F2"/>
          </w:tcPr>
          <w:p w:rsidR="00D0299A" w:rsidRPr="00113BCD" w:rsidRDefault="00D0299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Group A (30  periods)</w:t>
            </w:r>
          </w:p>
        </w:tc>
      </w:tr>
      <w:tr w:rsidR="00D0299A" w:rsidRPr="00113BCD" w:rsidTr="000803ED">
        <w:trPr>
          <w:trHeight w:val="720"/>
        </w:trPr>
        <w:tc>
          <w:tcPr>
            <w:tcW w:w="1230" w:type="dxa"/>
            <w:vAlign w:val="center"/>
          </w:tcPr>
          <w:p w:rsidR="00D0299A" w:rsidRPr="00113BCD" w:rsidRDefault="00D0299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510" w:type="dxa"/>
            <w:vAlign w:val="center"/>
          </w:tcPr>
          <w:p w:rsidR="00D0299A" w:rsidRPr="00113BCD" w:rsidRDefault="00D0299A" w:rsidP="000803ED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Introduction to Theory of Automata</w:t>
            </w:r>
          </w:p>
          <w:p w:rsidR="00D0299A" w:rsidRPr="00113BCD" w:rsidRDefault="00D0299A" w:rsidP="000803ED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Mathematical Preliminaries and notation, Basic concepts of Languages, Grammars and Automata, Some Applications</w:t>
            </w:r>
          </w:p>
        </w:tc>
        <w:tc>
          <w:tcPr>
            <w:tcW w:w="1703" w:type="dxa"/>
            <w:vAlign w:val="center"/>
          </w:tcPr>
          <w:p w:rsidR="00D0299A" w:rsidRPr="00113BCD" w:rsidRDefault="00D0299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D0299A" w:rsidRPr="00113BCD" w:rsidTr="000803ED">
        <w:trPr>
          <w:trHeight w:val="720"/>
        </w:trPr>
        <w:tc>
          <w:tcPr>
            <w:tcW w:w="1230" w:type="dxa"/>
            <w:vAlign w:val="center"/>
          </w:tcPr>
          <w:p w:rsidR="00D0299A" w:rsidRPr="00113BCD" w:rsidRDefault="00D0299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</w:p>
          <w:p w:rsidR="00D0299A" w:rsidRPr="00113BCD" w:rsidRDefault="00D0299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510" w:type="dxa"/>
            <w:vAlign w:val="center"/>
          </w:tcPr>
          <w:p w:rsidR="00D0299A" w:rsidRPr="00113BCD" w:rsidRDefault="00D0299A" w:rsidP="000803ED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Languages</w:t>
            </w:r>
            <w:r w:rsidRPr="00113BCD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D0299A" w:rsidRPr="00113BCD" w:rsidRDefault="00D0299A" w:rsidP="000803ED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 xml:space="preserve">Alphabets, string, language, Basic Operations on language, Concatenation, </w:t>
            </w:r>
            <w:proofErr w:type="spellStart"/>
            <w:r w:rsidRPr="00113BCD">
              <w:rPr>
                <w:rFonts w:cs="Times New Roman"/>
                <w:sz w:val="18"/>
                <w:szCs w:val="18"/>
              </w:rPr>
              <w:t>Kleene’s</w:t>
            </w:r>
            <w:proofErr w:type="spellEnd"/>
            <w:r w:rsidRPr="00113BCD">
              <w:rPr>
                <w:rFonts w:cs="Times New Roman"/>
                <w:sz w:val="18"/>
                <w:szCs w:val="18"/>
              </w:rPr>
              <w:t xml:space="preserve"> Star, </w:t>
            </w:r>
            <w:proofErr w:type="spellStart"/>
            <w:r w:rsidRPr="00113BCD">
              <w:rPr>
                <w:rFonts w:cs="Times New Roman"/>
                <w:sz w:val="18"/>
                <w:szCs w:val="18"/>
              </w:rPr>
              <w:t>Kleene’s</w:t>
            </w:r>
            <w:proofErr w:type="spellEnd"/>
            <w:r w:rsidRPr="00113BCD">
              <w:rPr>
                <w:rFonts w:cs="Times New Roman"/>
                <w:sz w:val="18"/>
                <w:szCs w:val="18"/>
              </w:rPr>
              <w:t xml:space="preserve"> theorem. </w:t>
            </w:r>
          </w:p>
        </w:tc>
        <w:tc>
          <w:tcPr>
            <w:tcW w:w="1703" w:type="dxa"/>
            <w:vAlign w:val="center"/>
          </w:tcPr>
          <w:p w:rsidR="00D0299A" w:rsidRPr="00113BCD" w:rsidRDefault="00D0299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D0299A" w:rsidRPr="00113BCD" w:rsidTr="000803ED">
        <w:trPr>
          <w:trHeight w:val="720"/>
        </w:trPr>
        <w:tc>
          <w:tcPr>
            <w:tcW w:w="1230" w:type="dxa"/>
            <w:vAlign w:val="center"/>
          </w:tcPr>
          <w:p w:rsidR="00D0299A" w:rsidRPr="00113BCD" w:rsidRDefault="00D0299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510" w:type="dxa"/>
            <w:vAlign w:val="center"/>
          </w:tcPr>
          <w:p w:rsidR="00D0299A" w:rsidRPr="00113BCD" w:rsidRDefault="00D0299A" w:rsidP="000803ED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Finite Automata and Regular Languages</w:t>
            </w:r>
          </w:p>
          <w:p w:rsidR="00D0299A" w:rsidRPr="00113BCD" w:rsidRDefault="00D0299A" w:rsidP="000803ED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Regular Expressions, Transition Graphs, Deterministic Finite  automata(DFA)and non-deterministic finite automata(NDFA), NFA to DFA Conversion, Regular languages and their relationship with finite automata, Pumping lemma and closure properties of regular languages.</w:t>
            </w:r>
          </w:p>
        </w:tc>
        <w:tc>
          <w:tcPr>
            <w:tcW w:w="1703" w:type="dxa"/>
            <w:vAlign w:val="center"/>
          </w:tcPr>
          <w:p w:rsidR="00D0299A" w:rsidRPr="00113BCD" w:rsidRDefault="00D0299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20</w:t>
            </w:r>
          </w:p>
        </w:tc>
      </w:tr>
      <w:tr w:rsidR="00D0299A" w:rsidRPr="00113BCD" w:rsidTr="000803ED">
        <w:trPr>
          <w:trHeight w:val="215"/>
        </w:trPr>
        <w:tc>
          <w:tcPr>
            <w:tcW w:w="9443" w:type="dxa"/>
            <w:gridSpan w:val="3"/>
            <w:shd w:val="clear" w:color="auto" w:fill="F2F2F2" w:themeFill="background1" w:themeFillShade="F2"/>
            <w:vAlign w:val="center"/>
          </w:tcPr>
          <w:p w:rsidR="00D0299A" w:rsidRPr="00113BCD" w:rsidRDefault="00D0299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Group B (35 Periods)</w:t>
            </w:r>
          </w:p>
        </w:tc>
      </w:tr>
      <w:tr w:rsidR="00D0299A" w:rsidRPr="00113BCD" w:rsidTr="000803ED">
        <w:trPr>
          <w:trHeight w:val="720"/>
        </w:trPr>
        <w:tc>
          <w:tcPr>
            <w:tcW w:w="1230" w:type="dxa"/>
            <w:vAlign w:val="center"/>
          </w:tcPr>
          <w:p w:rsidR="00D0299A" w:rsidRPr="00113BCD" w:rsidRDefault="00D0299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510" w:type="dxa"/>
            <w:vAlign w:val="center"/>
          </w:tcPr>
          <w:p w:rsidR="00D0299A" w:rsidRPr="00113BCD" w:rsidRDefault="00D0299A" w:rsidP="000803ED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Context free languages</w:t>
            </w:r>
          </w:p>
          <w:p w:rsidR="00D0299A" w:rsidRPr="00113BCD" w:rsidRDefault="00D0299A" w:rsidP="000803ED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 xml:space="preserve">Context free grammars, parse trees, ambiguities in grammars and languages, Pushdown automata (Deterministic and Non-deterministic), Pumping Lemma, Properties of context free languages, Chomsky Normal Form(CNF), </w:t>
            </w:r>
            <w:proofErr w:type="spellStart"/>
            <w:r w:rsidRPr="00113BCD">
              <w:rPr>
                <w:rFonts w:cs="Times New Roman"/>
                <w:sz w:val="18"/>
                <w:szCs w:val="18"/>
              </w:rPr>
              <w:t>Greibach</w:t>
            </w:r>
            <w:proofErr w:type="spellEnd"/>
            <w:r w:rsidRPr="00113BCD">
              <w:rPr>
                <w:rFonts w:cs="Times New Roman"/>
                <w:sz w:val="18"/>
                <w:szCs w:val="18"/>
              </w:rPr>
              <w:t xml:space="preserve"> Normal Form(GNF).</w:t>
            </w:r>
          </w:p>
        </w:tc>
        <w:tc>
          <w:tcPr>
            <w:tcW w:w="1703" w:type="dxa"/>
            <w:vAlign w:val="center"/>
          </w:tcPr>
          <w:p w:rsidR="00D0299A" w:rsidRPr="00113BCD" w:rsidRDefault="00D0299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16</w:t>
            </w:r>
          </w:p>
        </w:tc>
      </w:tr>
      <w:tr w:rsidR="00D0299A" w:rsidRPr="00113BCD" w:rsidTr="000803ED">
        <w:trPr>
          <w:trHeight w:val="720"/>
        </w:trPr>
        <w:tc>
          <w:tcPr>
            <w:tcW w:w="1230" w:type="dxa"/>
            <w:vAlign w:val="center"/>
          </w:tcPr>
          <w:p w:rsidR="00D0299A" w:rsidRPr="00113BCD" w:rsidRDefault="00D0299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510" w:type="dxa"/>
            <w:vAlign w:val="center"/>
          </w:tcPr>
          <w:p w:rsidR="00D0299A" w:rsidRPr="00113BCD" w:rsidRDefault="00D0299A" w:rsidP="000803ED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 xml:space="preserve">Turing </w:t>
            </w:r>
            <w:proofErr w:type="spellStart"/>
            <w:r w:rsidRPr="00113BCD">
              <w:rPr>
                <w:rFonts w:cs="Times New Roman"/>
                <w:b/>
                <w:sz w:val="18"/>
                <w:szCs w:val="18"/>
              </w:rPr>
              <w:t>Macines</w:t>
            </w:r>
            <w:proofErr w:type="spellEnd"/>
            <w:r w:rsidRPr="00113BCD">
              <w:rPr>
                <w:rFonts w:cs="Times New Roman"/>
                <w:b/>
                <w:sz w:val="18"/>
                <w:szCs w:val="18"/>
              </w:rPr>
              <w:t xml:space="preserve"> and Models of Computations</w:t>
            </w:r>
          </w:p>
          <w:p w:rsidR="00D0299A" w:rsidRPr="00113BCD" w:rsidRDefault="00D0299A" w:rsidP="000803ED">
            <w:pPr>
              <w:pStyle w:val="NoSpacing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Turing Machine as a model of computation, Designing Turing machine  (</w:t>
            </w:r>
            <w:proofErr w:type="spellStart"/>
            <w:r w:rsidRPr="00113BCD">
              <w:rPr>
                <w:rFonts w:cs="Times New Roman"/>
                <w:sz w:val="18"/>
                <w:szCs w:val="18"/>
              </w:rPr>
              <w:t>i</w:t>
            </w:r>
            <w:proofErr w:type="spellEnd"/>
            <w:r w:rsidRPr="00113BCD">
              <w:rPr>
                <w:rFonts w:cs="Times New Roman"/>
                <w:sz w:val="18"/>
                <w:szCs w:val="18"/>
              </w:rPr>
              <w:t>) To add two positive integers, (ii) To subtract one integer from another integer, (iii) To take product of 2 integers, Non deterministic Turing machine,  halting problem.</w:t>
            </w:r>
          </w:p>
        </w:tc>
        <w:tc>
          <w:tcPr>
            <w:tcW w:w="1703" w:type="dxa"/>
            <w:vAlign w:val="center"/>
          </w:tcPr>
          <w:p w:rsidR="00D0299A" w:rsidRPr="00113BCD" w:rsidRDefault="00D0299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11</w:t>
            </w:r>
          </w:p>
        </w:tc>
      </w:tr>
      <w:tr w:rsidR="00D0299A" w:rsidRPr="00113BCD" w:rsidTr="000803ED">
        <w:trPr>
          <w:trHeight w:val="720"/>
        </w:trPr>
        <w:tc>
          <w:tcPr>
            <w:tcW w:w="1230" w:type="dxa"/>
            <w:vAlign w:val="center"/>
          </w:tcPr>
          <w:p w:rsidR="00D0299A" w:rsidRPr="00113BCD" w:rsidRDefault="00D0299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6510" w:type="dxa"/>
            <w:vAlign w:val="center"/>
          </w:tcPr>
          <w:p w:rsidR="00D0299A" w:rsidRPr="00113BCD" w:rsidRDefault="00D0299A" w:rsidP="000803ED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Computability Theory</w:t>
            </w:r>
          </w:p>
          <w:p w:rsidR="00D0299A" w:rsidRPr="00113BCD" w:rsidRDefault="00D0299A" w:rsidP="000803ED">
            <w:pPr>
              <w:pStyle w:val="NoSpacing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Chomsky hierarchy of languages, linear bounded automata and context sensitive language, Universal Turing Machine.</w:t>
            </w:r>
          </w:p>
        </w:tc>
        <w:tc>
          <w:tcPr>
            <w:tcW w:w="1703" w:type="dxa"/>
            <w:vAlign w:val="center"/>
          </w:tcPr>
          <w:p w:rsidR="00D0299A" w:rsidRPr="00113BCD" w:rsidRDefault="00D0299A" w:rsidP="000803ED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D0299A" w:rsidRPr="00113BCD" w:rsidTr="000803ED">
        <w:tc>
          <w:tcPr>
            <w:tcW w:w="7740" w:type="dxa"/>
            <w:gridSpan w:val="2"/>
            <w:vAlign w:val="center"/>
          </w:tcPr>
          <w:p w:rsidR="00D0299A" w:rsidRPr="00113BCD" w:rsidRDefault="00D0299A" w:rsidP="000803ED">
            <w:pPr>
              <w:spacing w:after="0" w:line="240" w:lineRule="auto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703" w:type="dxa"/>
            <w:vAlign w:val="center"/>
          </w:tcPr>
          <w:p w:rsidR="00D0299A" w:rsidRPr="00113BCD" w:rsidRDefault="00D0299A" w:rsidP="000803E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3BCD">
              <w:rPr>
                <w:rFonts w:cs="Times New Roman"/>
                <w:b/>
                <w:sz w:val="18"/>
                <w:szCs w:val="18"/>
              </w:rPr>
              <w:t>65</w:t>
            </w:r>
          </w:p>
        </w:tc>
      </w:tr>
      <w:tr w:rsidR="00D0299A" w:rsidRPr="00113BCD" w:rsidTr="000803ED">
        <w:tc>
          <w:tcPr>
            <w:tcW w:w="9443" w:type="dxa"/>
            <w:gridSpan w:val="3"/>
            <w:vAlign w:val="center"/>
          </w:tcPr>
          <w:p w:rsidR="00D0299A" w:rsidRPr="00113BCD" w:rsidRDefault="00D0299A" w:rsidP="000803ED">
            <w:pPr>
              <w:tabs>
                <w:tab w:val="left" w:pos="720"/>
              </w:tabs>
              <w:autoSpaceDE w:val="0"/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113BCD">
              <w:rPr>
                <w:rFonts w:cs="Times New Roman"/>
                <w:b/>
                <w:sz w:val="18"/>
                <w:szCs w:val="18"/>
                <w:lang w:val="en-GB"/>
              </w:rPr>
              <w:t>Books and References:</w:t>
            </w:r>
          </w:p>
          <w:p w:rsidR="00D0299A" w:rsidRPr="00113BCD" w:rsidRDefault="00D0299A" w:rsidP="000803ED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 xml:space="preserve">1. Daniel </w:t>
            </w:r>
            <w:proofErr w:type="spellStart"/>
            <w:r w:rsidRPr="00113BCD">
              <w:rPr>
                <w:rFonts w:cs="Times New Roman"/>
                <w:sz w:val="18"/>
                <w:szCs w:val="18"/>
              </w:rPr>
              <w:t>I.A.Cohen</w:t>
            </w:r>
            <w:proofErr w:type="spellEnd"/>
            <w:r w:rsidRPr="00113BCD">
              <w:rPr>
                <w:rFonts w:cs="Times New Roman"/>
                <w:sz w:val="18"/>
                <w:szCs w:val="18"/>
              </w:rPr>
              <w:t xml:space="preserve">, Introduction to computer theory, John Wiley,1996 </w:t>
            </w:r>
          </w:p>
          <w:p w:rsidR="00D0299A" w:rsidRPr="00113BCD" w:rsidRDefault="00D0299A" w:rsidP="000803ED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 xml:space="preserve">2. Lewis &amp; Papadimitriou, Elements of the theory of computation , PHI 1997. </w:t>
            </w:r>
          </w:p>
          <w:p w:rsidR="00D0299A" w:rsidRPr="00113BCD" w:rsidRDefault="00D0299A" w:rsidP="000803ED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 xml:space="preserve">3. </w:t>
            </w:r>
            <w:proofErr w:type="spellStart"/>
            <w:r w:rsidRPr="00113BCD">
              <w:rPr>
                <w:rFonts w:cs="Times New Roman"/>
                <w:sz w:val="18"/>
                <w:szCs w:val="18"/>
              </w:rPr>
              <w:t>Hopcroft</w:t>
            </w:r>
            <w:proofErr w:type="spellEnd"/>
            <w:r w:rsidRPr="00113BCD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13BCD">
              <w:rPr>
                <w:rFonts w:cs="Times New Roman"/>
                <w:sz w:val="18"/>
                <w:szCs w:val="18"/>
              </w:rPr>
              <w:t>Aho</w:t>
            </w:r>
            <w:proofErr w:type="spellEnd"/>
            <w:r w:rsidRPr="00113BCD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13BCD">
              <w:rPr>
                <w:rFonts w:cs="Times New Roman"/>
                <w:sz w:val="18"/>
                <w:szCs w:val="18"/>
              </w:rPr>
              <w:t>Ullman</w:t>
            </w:r>
            <w:proofErr w:type="spellEnd"/>
            <w:r w:rsidRPr="00113BCD">
              <w:rPr>
                <w:rFonts w:cs="Times New Roman"/>
                <w:sz w:val="18"/>
                <w:szCs w:val="18"/>
              </w:rPr>
              <w:t xml:space="preserve">, Introduction to Automata theory, Language &amp; Computation –3rd Edition, Pearson Education. 2006 </w:t>
            </w:r>
          </w:p>
          <w:p w:rsidR="00D0299A" w:rsidRPr="00113BCD" w:rsidRDefault="00D0299A" w:rsidP="000803ED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 xml:space="preserve">4. P. Linz, An Introduction to Formal Language and Automata 4th edition Publication Jones Bartlett, 2006 </w:t>
            </w:r>
          </w:p>
          <w:p w:rsidR="00D0299A" w:rsidRPr="00113BCD" w:rsidRDefault="00D0299A" w:rsidP="000803ED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113BCD">
              <w:rPr>
                <w:rFonts w:cs="Times New Roman"/>
                <w:sz w:val="18"/>
                <w:szCs w:val="18"/>
              </w:rPr>
              <w:t>5.Theory of Computer Science – Automata languages and computation -</w:t>
            </w:r>
            <w:proofErr w:type="spellStart"/>
            <w:r w:rsidRPr="00113BCD">
              <w:rPr>
                <w:rFonts w:cs="Times New Roman"/>
                <w:sz w:val="18"/>
                <w:szCs w:val="18"/>
              </w:rPr>
              <w:t>Mishra</w:t>
            </w:r>
            <w:proofErr w:type="spellEnd"/>
            <w:r w:rsidRPr="00113BCD">
              <w:rPr>
                <w:rFonts w:cs="Times New Roman"/>
                <w:sz w:val="18"/>
                <w:szCs w:val="18"/>
              </w:rPr>
              <w:t xml:space="preserve"> and        </w:t>
            </w:r>
            <w:proofErr w:type="spellStart"/>
            <w:r w:rsidRPr="00113BCD">
              <w:rPr>
                <w:rFonts w:cs="Times New Roman"/>
                <w:sz w:val="18"/>
                <w:szCs w:val="18"/>
              </w:rPr>
              <w:t>Chandrashekaran</w:t>
            </w:r>
            <w:proofErr w:type="spellEnd"/>
            <w:r w:rsidRPr="00113BCD">
              <w:rPr>
                <w:rFonts w:cs="Times New Roman"/>
                <w:sz w:val="18"/>
                <w:szCs w:val="18"/>
              </w:rPr>
              <w:t>, 2nd edition, PHI.</w:t>
            </w:r>
          </w:p>
          <w:p w:rsidR="00D0299A" w:rsidRPr="00113BCD" w:rsidRDefault="00D0299A" w:rsidP="000803ED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  <w:p w:rsidR="00D0299A" w:rsidRPr="00113BCD" w:rsidRDefault="00D0299A" w:rsidP="000803ED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D0299A" w:rsidRPr="00113BCD" w:rsidRDefault="00D0299A" w:rsidP="000803ED">
            <w:pPr>
              <w:spacing w:after="0" w:line="240" w:lineRule="auto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D0299A" w:rsidRPr="00113BCD" w:rsidRDefault="00D0299A" w:rsidP="00D0299A">
      <w:pPr>
        <w:spacing w:after="0" w:line="240" w:lineRule="auto"/>
        <w:rPr>
          <w:sz w:val="18"/>
          <w:szCs w:val="18"/>
        </w:rPr>
      </w:pPr>
    </w:p>
    <w:p w:rsidR="00A55791" w:rsidRDefault="00A55791"/>
    <w:sectPr w:rsidR="00A55791" w:rsidSect="00A55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0299A"/>
    <w:rsid w:val="003D2D38"/>
    <w:rsid w:val="004F23E3"/>
    <w:rsid w:val="0078360A"/>
    <w:rsid w:val="0081113A"/>
    <w:rsid w:val="00A55791"/>
    <w:rsid w:val="00BC7BFB"/>
    <w:rsid w:val="00D0299A"/>
    <w:rsid w:val="00DC3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99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99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2019-12-12T05:33:00Z</dcterms:created>
  <dcterms:modified xsi:type="dcterms:W3CDTF">2019-12-12T05:37:00Z</dcterms:modified>
</cp:coreProperties>
</file>