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9BA" w:rsidRPr="00113BCD" w:rsidRDefault="005769BA" w:rsidP="005769BA">
      <w:pPr>
        <w:spacing w:after="0" w:line="240" w:lineRule="auto"/>
        <w:rPr>
          <w:sz w:val="18"/>
          <w:szCs w:val="18"/>
        </w:rPr>
      </w:pPr>
    </w:p>
    <w:tbl>
      <w:tblPr>
        <w:tblW w:w="944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0"/>
        <w:gridCol w:w="6579"/>
        <w:gridCol w:w="1604"/>
      </w:tblGrid>
      <w:tr w:rsidR="005769BA" w:rsidRPr="00113BCD" w:rsidTr="000803ED">
        <w:tc>
          <w:tcPr>
            <w:tcW w:w="1260" w:type="dxa"/>
            <w:vAlign w:val="center"/>
          </w:tcPr>
          <w:p w:rsidR="005769BA" w:rsidRPr="00113BCD" w:rsidRDefault="005769BA" w:rsidP="000803ED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5769BA" w:rsidRPr="00113BCD" w:rsidRDefault="005769BA" w:rsidP="000803ED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13BCD">
              <w:rPr>
                <w:rFonts w:cs="Times New Roman"/>
                <w:b/>
                <w:sz w:val="18"/>
                <w:szCs w:val="18"/>
              </w:rPr>
              <w:t xml:space="preserve">Paper code: </w:t>
            </w:r>
            <w:r w:rsidR="00AD746D" w:rsidRPr="00AD746D">
              <w:rPr>
                <w:rFonts w:cs="Times New Roman"/>
                <w:b/>
                <w:sz w:val="18"/>
                <w:szCs w:val="18"/>
              </w:rPr>
              <w:t>HCSCR6132P</w:t>
            </w:r>
          </w:p>
        </w:tc>
        <w:tc>
          <w:tcPr>
            <w:tcW w:w="6579" w:type="dxa"/>
            <w:vAlign w:val="center"/>
          </w:tcPr>
          <w:p w:rsidR="005769BA" w:rsidRPr="00113BCD" w:rsidRDefault="005769BA" w:rsidP="000803ED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113BCD">
              <w:rPr>
                <w:rFonts w:cs="Times New Roman"/>
                <w:b/>
                <w:bCs/>
                <w:sz w:val="18"/>
                <w:szCs w:val="18"/>
              </w:rPr>
              <w:t>Artificial Intelligence</w:t>
            </w:r>
          </w:p>
          <w:p w:rsidR="005769BA" w:rsidRPr="00113BCD" w:rsidRDefault="005769BA" w:rsidP="000803ED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13BCD">
              <w:rPr>
                <w:rFonts w:cs="Times New Roman"/>
                <w:b/>
                <w:bCs/>
                <w:sz w:val="18"/>
                <w:szCs w:val="18"/>
              </w:rPr>
              <w:t>(Theory)</w:t>
            </w:r>
          </w:p>
        </w:tc>
        <w:tc>
          <w:tcPr>
            <w:tcW w:w="1604" w:type="dxa"/>
            <w:vAlign w:val="center"/>
          </w:tcPr>
          <w:p w:rsidR="005769BA" w:rsidRPr="00113BCD" w:rsidRDefault="005769BA" w:rsidP="000803ED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13BCD">
              <w:rPr>
                <w:rFonts w:cs="Times New Roman"/>
                <w:b/>
                <w:sz w:val="18"/>
                <w:szCs w:val="18"/>
              </w:rPr>
              <w:t>Marks: 60</w:t>
            </w:r>
          </w:p>
        </w:tc>
      </w:tr>
      <w:tr w:rsidR="005769BA" w:rsidRPr="00113BCD" w:rsidTr="000803ED">
        <w:trPr>
          <w:trHeight w:val="278"/>
        </w:trPr>
        <w:tc>
          <w:tcPr>
            <w:tcW w:w="1260" w:type="dxa"/>
            <w:shd w:val="clear" w:color="auto" w:fill="F2F2F2" w:themeFill="background1" w:themeFillShade="F2"/>
          </w:tcPr>
          <w:p w:rsidR="005769BA" w:rsidRPr="00113BCD" w:rsidRDefault="005769BA" w:rsidP="000803ED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13BCD">
              <w:rPr>
                <w:rFonts w:cs="Times New Roman"/>
                <w:b/>
                <w:sz w:val="18"/>
                <w:szCs w:val="18"/>
              </w:rPr>
              <w:t>Serial</w:t>
            </w:r>
          </w:p>
        </w:tc>
        <w:tc>
          <w:tcPr>
            <w:tcW w:w="6579" w:type="dxa"/>
            <w:shd w:val="clear" w:color="auto" w:fill="F2F2F2" w:themeFill="background1" w:themeFillShade="F2"/>
          </w:tcPr>
          <w:p w:rsidR="005769BA" w:rsidRPr="00113BCD" w:rsidRDefault="005769BA" w:rsidP="000803ED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13BCD">
              <w:rPr>
                <w:rFonts w:cs="Times New Roman"/>
                <w:b/>
                <w:sz w:val="18"/>
                <w:szCs w:val="18"/>
              </w:rPr>
              <w:t>Group A</w:t>
            </w:r>
          </w:p>
        </w:tc>
        <w:tc>
          <w:tcPr>
            <w:tcW w:w="1604" w:type="dxa"/>
            <w:shd w:val="clear" w:color="auto" w:fill="F2F2F2" w:themeFill="background1" w:themeFillShade="F2"/>
          </w:tcPr>
          <w:p w:rsidR="005769BA" w:rsidRPr="00113BCD" w:rsidRDefault="005769BA" w:rsidP="000803ED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13BCD">
              <w:rPr>
                <w:rFonts w:cs="Times New Roman"/>
                <w:b/>
                <w:sz w:val="18"/>
                <w:szCs w:val="18"/>
              </w:rPr>
              <w:t>No. of Periods</w:t>
            </w:r>
          </w:p>
        </w:tc>
      </w:tr>
      <w:tr w:rsidR="005769BA" w:rsidRPr="00113BCD" w:rsidTr="000803ED">
        <w:trPr>
          <w:trHeight w:val="720"/>
        </w:trPr>
        <w:tc>
          <w:tcPr>
            <w:tcW w:w="1260" w:type="dxa"/>
            <w:vAlign w:val="center"/>
          </w:tcPr>
          <w:p w:rsidR="005769BA" w:rsidRPr="00113BCD" w:rsidRDefault="005769BA" w:rsidP="000803ED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</w:p>
          <w:p w:rsidR="005769BA" w:rsidRPr="00113BCD" w:rsidRDefault="005769BA" w:rsidP="000803ED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113BCD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6579" w:type="dxa"/>
            <w:vAlign w:val="center"/>
          </w:tcPr>
          <w:p w:rsidR="005769BA" w:rsidRPr="00113BCD" w:rsidRDefault="005769BA" w:rsidP="000803ED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113BCD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 xml:space="preserve">Introduction: </w:t>
            </w:r>
            <w:r w:rsidRPr="00113BCD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</w:t>
            </w:r>
          </w:p>
          <w:p w:rsidR="005769BA" w:rsidRPr="00113BCD" w:rsidRDefault="005769BA" w:rsidP="000803ED">
            <w:pPr>
              <w:pStyle w:val="NoSpacing"/>
              <w:jc w:val="both"/>
              <w:rPr>
                <w:rFonts w:cs="Times New Roman"/>
                <w:sz w:val="18"/>
                <w:szCs w:val="18"/>
              </w:rPr>
            </w:pPr>
            <w:r w:rsidRPr="00113BCD">
              <w:rPr>
                <w:rFonts w:cs="Times New Roman"/>
                <w:sz w:val="18"/>
                <w:szCs w:val="18"/>
              </w:rPr>
              <w:t>Introduction to Artificial Intelligence, Background and Applications, Turing Test and Rational Agent approaches to AI, Introduction to Intelligent Agents, their structure, behavior and environment</w:t>
            </w:r>
          </w:p>
        </w:tc>
        <w:tc>
          <w:tcPr>
            <w:tcW w:w="1604" w:type="dxa"/>
            <w:vAlign w:val="center"/>
          </w:tcPr>
          <w:p w:rsidR="005769BA" w:rsidRPr="00113BCD" w:rsidRDefault="005769BA" w:rsidP="000803ED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113BCD">
              <w:rPr>
                <w:rFonts w:cs="Times New Roman"/>
                <w:sz w:val="18"/>
                <w:szCs w:val="18"/>
              </w:rPr>
              <w:t>08</w:t>
            </w:r>
          </w:p>
        </w:tc>
      </w:tr>
      <w:tr w:rsidR="005769BA" w:rsidRPr="00113BCD" w:rsidTr="000803ED">
        <w:trPr>
          <w:trHeight w:val="720"/>
        </w:trPr>
        <w:tc>
          <w:tcPr>
            <w:tcW w:w="1260" w:type="dxa"/>
            <w:vAlign w:val="center"/>
          </w:tcPr>
          <w:p w:rsidR="005769BA" w:rsidRPr="00113BCD" w:rsidRDefault="005769BA" w:rsidP="000803ED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113BCD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6579" w:type="dxa"/>
            <w:vAlign w:val="center"/>
          </w:tcPr>
          <w:p w:rsidR="005769BA" w:rsidRPr="00113BCD" w:rsidRDefault="005769BA" w:rsidP="000803ED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113BCD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Knowledge Representation:</w:t>
            </w:r>
            <w:r w:rsidRPr="00113BCD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</w:t>
            </w:r>
          </w:p>
          <w:p w:rsidR="005769BA" w:rsidRPr="00113BCD" w:rsidRDefault="005769BA" w:rsidP="000803ED">
            <w:pPr>
              <w:pStyle w:val="Default"/>
              <w:jc w:val="both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113BCD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Introduction to First Order Predicate Logic, Resolution Principle, Unification, Semantic Nets, Conceptual Dependencies, Frames, Production Rules, Conceptual Graphs. </w:t>
            </w:r>
          </w:p>
        </w:tc>
        <w:tc>
          <w:tcPr>
            <w:tcW w:w="1604" w:type="dxa"/>
            <w:vAlign w:val="center"/>
          </w:tcPr>
          <w:p w:rsidR="005769BA" w:rsidRPr="00113BCD" w:rsidRDefault="005769BA" w:rsidP="000803ED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113BCD">
              <w:rPr>
                <w:rFonts w:cs="Times New Roman"/>
                <w:sz w:val="18"/>
                <w:szCs w:val="18"/>
              </w:rPr>
              <w:t>10</w:t>
            </w:r>
          </w:p>
        </w:tc>
      </w:tr>
      <w:tr w:rsidR="005769BA" w:rsidRPr="00113BCD" w:rsidTr="000803ED">
        <w:trPr>
          <w:trHeight w:val="720"/>
        </w:trPr>
        <w:tc>
          <w:tcPr>
            <w:tcW w:w="1260" w:type="dxa"/>
            <w:vAlign w:val="center"/>
          </w:tcPr>
          <w:p w:rsidR="005769BA" w:rsidRPr="00113BCD" w:rsidRDefault="005769BA" w:rsidP="000803ED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113BCD">
              <w:rPr>
                <w:rFonts w:cs="Times New Roman"/>
                <w:sz w:val="18"/>
                <w:szCs w:val="18"/>
              </w:rPr>
              <w:t>3.</w:t>
            </w:r>
          </w:p>
        </w:tc>
        <w:tc>
          <w:tcPr>
            <w:tcW w:w="6579" w:type="dxa"/>
            <w:vAlign w:val="center"/>
          </w:tcPr>
          <w:p w:rsidR="005769BA" w:rsidRPr="00113BCD" w:rsidRDefault="005769BA" w:rsidP="000803ED">
            <w:pPr>
              <w:pStyle w:val="NoSpacing"/>
              <w:rPr>
                <w:rFonts w:cs="Times New Roman"/>
                <w:b/>
                <w:sz w:val="18"/>
                <w:szCs w:val="18"/>
              </w:rPr>
            </w:pPr>
            <w:r w:rsidRPr="00113BCD">
              <w:rPr>
                <w:rFonts w:cs="Times New Roman"/>
                <w:b/>
                <w:sz w:val="18"/>
                <w:szCs w:val="18"/>
              </w:rPr>
              <w:t>Dealing with Uncertainty and Inconsistencies:</w:t>
            </w:r>
          </w:p>
          <w:p w:rsidR="005769BA" w:rsidRPr="00113BCD" w:rsidRDefault="005769BA" w:rsidP="000803ED">
            <w:pPr>
              <w:pStyle w:val="Default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113BCD">
              <w:rPr>
                <w:rFonts w:asciiTheme="minorHAnsi" w:hAnsiTheme="minorHAnsi"/>
                <w:color w:val="auto"/>
                <w:sz w:val="18"/>
                <w:szCs w:val="18"/>
              </w:rPr>
              <w:t>Truth Maintenance System, Default Reasoning, Probabilistic Reasoning, Bayesian Probabilistic inference, Possible World Representations.</w:t>
            </w:r>
          </w:p>
        </w:tc>
        <w:tc>
          <w:tcPr>
            <w:tcW w:w="1604" w:type="dxa"/>
            <w:vAlign w:val="center"/>
          </w:tcPr>
          <w:p w:rsidR="005769BA" w:rsidRPr="00113BCD" w:rsidRDefault="005769BA" w:rsidP="000803ED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113BCD">
              <w:rPr>
                <w:rFonts w:cs="Times New Roman"/>
                <w:sz w:val="18"/>
                <w:szCs w:val="18"/>
              </w:rPr>
              <w:t>08</w:t>
            </w:r>
          </w:p>
        </w:tc>
      </w:tr>
      <w:tr w:rsidR="005769BA" w:rsidRPr="00113BCD" w:rsidTr="000803ED">
        <w:trPr>
          <w:trHeight w:val="422"/>
        </w:trPr>
        <w:tc>
          <w:tcPr>
            <w:tcW w:w="1260" w:type="dxa"/>
            <w:vAlign w:val="center"/>
          </w:tcPr>
          <w:p w:rsidR="005769BA" w:rsidRPr="00113BCD" w:rsidRDefault="005769BA" w:rsidP="000803ED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579" w:type="dxa"/>
            <w:vAlign w:val="center"/>
          </w:tcPr>
          <w:p w:rsidR="005769BA" w:rsidRPr="00113BCD" w:rsidRDefault="005769BA" w:rsidP="000803ED">
            <w:pPr>
              <w:pStyle w:val="NoSpacing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113BCD">
              <w:rPr>
                <w:rFonts w:cs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1604" w:type="dxa"/>
            <w:vAlign w:val="center"/>
          </w:tcPr>
          <w:p w:rsidR="005769BA" w:rsidRPr="00113BCD" w:rsidRDefault="005769BA" w:rsidP="000803ED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113BCD">
              <w:rPr>
                <w:rFonts w:cs="Times New Roman"/>
                <w:sz w:val="18"/>
                <w:szCs w:val="18"/>
              </w:rPr>
              <w:t>26</w:t>
            </w:r>
          </w:p>
        </w:tc>
      </w:tr>
      <w:tr w:rsidR="005769BA" w:rsidRPr="00113BCD" w:rsidTr="000803ED">
        <w:trPr>
          <w:trHeight w:val="233"/>
        </w:trPr>
        <w:tc>
          <w:tcPr>
            <w:tcW w:w="1260" w:type="dxa"/>
            <w:shd w:val="clear" w:color="auto" w:fill="F2F2F2" w:themeFill="background1" w:themeFillShade="F2"/>
          </w:tcPr>
          <w:p w:rsidR="005769BA" w:rsidRPr="00113BCD" w:rsidRDefault="005769BA" w:rsidP="000803ED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13BCD">
              <w:rPr>
                <w:rFonts w:cs="Times New Roman"/>
                <w:b/>
                <w:sz w:val="18"/>
                <w:szCs w:val="18"/>
              </w:rPr>
              <w:t>Serial</w:t>
            </w:r>
          </w:p>
        </w:tc>
        <w:tc>
          <w:tcPr>
            <w:tcW w:w="6579" w:type="dxa"/>
            <w:shd w:val="clear" w:color="auto" w:fill="F2F2F2" w:themeFill="background1" w:themeFillShade="F2"/>
          </w:tcPr>
          <w:p w:rsidR="005769BA" w:rsidRPr="00113BCD" w:rsidRDefault="005769BA" w:rsidP="000803ED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13BCD">
              <w:rPr>
                <w:rFonts w:cs="Times New Roman"/>
                <w:b/>
                <w:sz w:val="18"/>
                <w:szCs w:val="18"/>
              </w:rPr>
              <w:t>Group B</w:t>
            </w:r>
          </w:p>
        </w:tc>
        <w:tc>
          <w:tcPr>
            <w:tcW w:w="1604" w:type="dxa"/>
            <w:shd w:val="clear" w:color="auto" w:fill="F2F2F2" w:themeFill="background1" w:themeFillShade="F2"/>
          </w:tcPr>
          <w:p w:rsidR="005769BA" w:rsidRPr="00113BCD" w:rsidRDefault="005769BA" w:rsidP="000803ED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13BCD">
              <w:rPr>
                <w:rFonts w:cs="Times New Roman"/>
                <w:b/>
                <w:sz w:val="18"/>
                <w:szCs w:val="18"/>
              </w:rPr>
              <w:t>No. of Periods</w:t>
            </w:r>
          </w:p>
        </w:tc>
      </w:tr>
      <w:tr w:rsidR="005769BA" w:rsidRPr="00113BCD" w:rsidTr="000803ED">
        <w:trPr>
          <w:trHeight w:val="720"/>
        </w:trPr>
        <w:tc>
          <w:tcPr>
            <w:tcW w:w="1260" w:type="dxa"/>
            <w:vAlign w:val="center"/>
          </w:tcPr>
          <w:p w:rsidR="005769BA" w:rsidRPr="00113BCD" w:rsidRDefault="005769BA" w:rsidP="000803ED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113BCD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6579" w:type="dxa"/>
            <w:vAlign w:val="center"/>
          </w:tcPr>
          <w:p w:rsidR="005769BA" w:rsidRPr="00113BCD" w:rsidRDefault="005769BA" w:rsidP="000803ED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113BCD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Problem Solving and Searching Techniques:</w:t>
            </w:r>
            <w:r w:rsidRPr="00113BCD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</w:t>
            </w:r>
          </w:p>
          <w:p w:rsidR="005769BA" w:rsidRPr="00113BCD" w:rsidRDefault="005769BA" w:rsidP="000803ED">
            <w:pPr>
              <w:pStyle w:val="Default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113BCD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Problem Characteristics, Production Systems, Control Strategies, Breadth First Search, Depth First Search, Hill climbing, Heuristics Search Techniques: Best First Search, Constraint Satisfaction Problem, Means-End Analysis. </w:t>
            </w:r>
          </w:p>
        </w:tc>
        <w:tc>
          <w:tcPr>
            <w:tcW w:w="1604" w:type="dxa"/>
            <w:vAlign w:val="center"/>
          </w:tcPr>
          <w:p w:rsidR="005769BA" w:rsidRPr="00113BCD" w:rsidRDefault="005769BA" w:rsidP="000803ED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113BCD">
              <w:rPr>
                <w:rFonts w:cs="Times New Roman"/>
                <w:sz w:val="18"/>
                <w:szCs w:val="18"/>
              </w:rPr>
              <w:t>20</w:t>
            </w:r>
          </w:p>
        </w:tc>
      </w:tr>
      <w:tr w:rsidR="005769BA" w:rsidRPr="00113BCD" w:rsidTr="000803ED">
        <w:trPr>
          <w:trHeight w:val="720"/>
        </w:trPr>
        <w:tc>
          <w:tcPr>
            <w:tcW w:w="1260" w:type="dxa"/>
            <w:vAlign w:val="center"/>
          </w:tcPr>
          <w:p w:rsidR="005769BA" w:rsidRPr="00113BCD" w:rsidRDefault="005769BA" w:rsidP="000803ED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113BCD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6579" w:type="dxa"/>
            <w:vAlign w:val="center"/>
          </w:tcPr>
          <w:p w:rsidR="005769BA" w:rsidRPr="00113BCD" w:rsidRDefault="005769BA" w:rsidP="000803ED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113BCD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Understanding Natural Languages:</w:t>
            </w:r>
            <w:r w:rsidRPr="00113BCD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</w:t>
            </w:r>
          </w:p>
          <w:p w:rsidR="005769BA" w:rsidRPr="00113BCD" w:rsidRDefault="005769BA" w:rsidP="000803ED">
            <w:pPr>
              <w:pStyle w:val="Default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113BCD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Parsing Techniques, Context-Free and Transformational Grammars, Recursive and Augmented Transition Nets. </w:t>
            </w:r>
          </w:p>
        </w:tc>
        <w:tc>
          <w:tcPr>
            <w:tcW w:w="1604" w:type="dxa"/>
            <w:vAlign w:val="center"/>
          </w:tcPr>
          <w:p w:rsidR="005769BA" w:rsidRPr="00113BCD" w:rsidRDefault="005769BA" w:rsidP="000803ED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113BCD">
              <w:rPr>
                <w:rFonts w:cs="Times New Roman"/>
                <w:sz w:val="18"/>
                <w:szCs w:val="18"/>
              </w:rPr>
              <w:t>6</w:t>
            </w:r>
          </w:p>
        </w:tc>
      </w:tr>
      <w:tr w:rsidR="005769BA" w:rsidRPr="00113BCD" w:rsidTr="000803ED">
        <w:trPr>
          <w:trHeight w:val="467"/>
        </w:trPr>
        <w:tc>
          <w:tcPr>
            <w:tcW w:w="1260" w:type="dxa"/>
            <w:vAlign w:val="center"/>
          </w:tcPr>
          <w:p w:rsidR="005769BA" w:rsidRPr="00113BCD" w:rsidRDefault="005769BA" w:rsidP="000803ED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579" w:type="dxa"/>
            <w:vAlign w:val="center"/>
          </w:tcPr>
          <w:p w:rsidR="005769BA" w:rsidRPr="00113BCD" w:rsidRDefault="005769BA" w:rsidP="000803ED">
            <w:pPr>
              <w:pStyle w:val="NoSpacing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113BCD">
              <w:rPr>
                <w:rFonts w:cs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1604" w:type="dxa"/>
          </w:tcPr>
          <w:p w:rsidR="005769BA" w:rsidRPr="00113BCD" w:rsidRDefault="005769BA" w:rsidP="000803ED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113BCD">
              <w:rPr>
                <w:rFonts w:cs="Times New Roman"/>
                <w:sz w:val="18"/>
                <w:szCs w:val="18"/>
              </w:rPr>
              <w:t>26</w:t>
            </w:r>
          </w:p>
        </w:tc>
      </w:tr>
      <w:tr w:rsidR="005769BA" w:rsidRPr="00113BCD" w:rsidTr="000803ED">
        <w:trPr>
          <w:trHeight w:val="720"/>
        </w:trPr>
        <w:tc>
          <w:tcPr>
            <w:tcW w:w="9443" w:type="dxa"/>
            <w:gridSpan w:val="3"/>
            <w:vAlign w:val="center"/>
          </w:tcPr>
          <w:p w:rsidR="005769BA" w:rsidRPr="00113BCD" w:rsidRDefault="005769BA" w:rsidP="000803ED">
            <w:pPr>
              <w:tabs>
                <w:tab w:val="left" w:pos="720"/>
              </w:tabs>
              <w:autoSpaceDE w:val="0"/>
              <w:spacing w:after="0" w:line="240" w:lineRule="auto"/>
              <w:jc w:val="both"/>
              <w:rPr>
                <w:rFonts w:cs="Times New Roman"/>
                <w:b/>
                <w:sz w:val="18"/>
                <w:szCs w:val="18"/>
                <w:lang w:val="en-GB"/>
              </w:rPr>
            </w:pPr>
            <w:r w:rsidRPr="00113BCD">
              <w:rPr>
                <w:rFonts w:cs="Times New Roman"/>
                <w:b/>
                <w:sz w:val="18"/>
                <w:szCs w:val="18"/>
                <w:lang w:val="en-GB"/>
              </w:rPr>
              <w:t>Books and References:</w:t>
            </w:r>
          </w:p>
          <w:p w:rsidR="005769BA" w:rsidRPr="00113BCD" w:rsidRDefault="005769BA" w:rsidP="000803ED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113BCD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1. DAN.W. Patterson, Introduction to A.I and Expert Systems – PHI, 2007. </w:t>
            </w:r>
          </w:p>
          <w:p w:rsidR="005769BA" w:rsidRPr="00113BCD" w:rsidRDefault="005769BA" w:rsidP="000803ED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113BCD">
              <w:rPr>
                <w:rFonts w:asciiTheme="minorHAnsi" w:hAnsiTheme="minorHAnsi"/>
                <w:color w:val="auto"/>
                <w:sz w:val="18"/>
                <w:szCs w:val="18"/>
              </w:rPr>
              <w:t>2. Russell &amp;</w:t>
            </w:r>
            <w:proofErr w:type="spellStart"/>
            <w:r w:rsidRPr="00113BCD">
              <w:rPr>
                <w:rFonts w:asciiTheme="minorHAnsi" w:hAnsiTheme="minorHAnsi"/>
                <w:color w:val="auto"/>
                <w:sz w:val="18"/>
                <w:szCs w:val="18"/>
              </w:rPr>
              <w:t>Norvig</w:t>
            </w:r>
            <w:proofErr w:type="spellEnd"/>
            <w:r w:rsidRPr="00113BCD">
              <w:rPr>
                <w:rFonts w:asciiTheme="minorHAnsi" w:hAnsiTheme="minorHAnsi"/>
                <w:color w:val="auto"/>
                <w:sz w:val="18"/>
                <w:szCs w:val="18"/>
              </w:rPr>
              <w:t>, Artificial Intelligence-A Modern Approach</w:t>
            </w:r>
            <w:r w:rsidRPr="00113BCD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 xml:space="preserve">, </w:t>
            </w:r>
            <w:r w:rsidRPr="00113BCD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LPE, Pearson Prentice Hall, 2nd edition, 2005. </w:t>
            </w:r>
          </w:p>
          <w:p w:rsidR="005769BA" w:rsidRPr="00113BCD" w:rsidRDefault="005769BA" w:rsidP="000803ED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113BCD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3. Rich &amp; Knight, Artificial Intelligence – Tata McGraw Hill, 2nd edition, 1991. </w:t>
            </w:r>
          </w:p>
          <w:p w:rsidR="005769BA" w:rsidRPr="00113BCD" w:rsidRDefault="005769BA" w:rsidP="000803ED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113BCD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4. W.F. </w:t>
            </w:r>
            <w:proofErr w:type="spellStart"/>
            <w:r w:rsidRPr="00113BCD">
              <w:rPr>
                <w:rFonts w:asciiTheme="minorHAnsi" w:hAnsiTheme="minorHAnsi"/>
                <w:color w:val="auto"/>
                <w:sz w:val="18"/>
                <w:szCs w:val="18"/>
              </w:rPr>
              <w:t>Clocksin</w:t>
            </w:r>
            <w:proofErr w:type="spellEnd"/>
            <w:r w:rsidRPr="00113BCD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and </w:t>
            </w:r>
            <w:proofErr w:type="spellStart"/>
            <w:r w:rsidRPr="00113BCD">
              <w:rPr>
                <w:rFonts w:asciiTheme="minorHAnsi" w:hAnsiTheme="minorHAnsi"/>
                <w:color w:val="auto"/>
                <w:sz w:val="18"/>
                <w:szCs w:val="18"/>
              </w:rPr>
              <w:t>Mellish</w:t>
            </w:r>
            <w:proofErr w:type="spellEnd"/>
            <w:r w:rsidRPr="00113BCD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, Programming in PROLOG, </w:t>
            </w:r>
            <w:proofErr w:type="spellStart"/>
            <w:r w:rsidRPr="00113BCD">
              <w:rPr>
                <w:rFonts w:asciiTheme="minorHAnsi" w:hAnsiTheme="minorHAnsi"/>
                <w:color w:val="auto"/>
                <w:sz w:val="18"/>
                <w:szCs w:val="18"/>
              </w:rPr>
              <w:t>Narosa</w:t>
            </w:r>
            <w:proofErr w:type="spellEnd"/>
            <w:r w:rsidRPr="00113BCD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Publishing House, 3rd edition, 2001. </w:t>
            </w:r>
          </w:p>
          <w:p w:rsidR="005769BA" w:rsidRPr="00113BCD" w:rsidRDefault="005769BA" w:rsidP="000803ED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113BCD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5. Ivan </w:t>
            </w:r>
            <w:proofErr w:type="spellStart"/>
            <w:r w:rsidRPr="00113BCD">
              <w:rPr>
                <w:rFonts w:asciiTheme="minorHAnsi" w:hAnsiTheme="minorHAnsi"/>
                <w:color w:val="auto"/>
                <w:sz w:val="18"/>
                <w:szCs w:val="18"/>
              </w:rPr>
              <w:t>Bratko</w:t>
            </w:r>
            <w:proofErr w:type="spellEnd"/>
            <w:r w:rsidRPr="00113BCD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, Prolog Programming for Artificial Intelligence, Addison-Wesley, Pearson Education, 3rd edition, 2000. </w:t>
            </w:r>
          </w:p>
          <w:p w:rsidR="005769BA" w:rsidRPr="00113BCD" w:rsidRDefault="005769BA" w:rsidP="000803ED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5769BA" w:rsidRPr="00113BCD" w:rsidRDefault="005769BA" w:rsidP="005769BA"/>
    <w:tbl>
      <w:tblPr>
        <w:tblW w:w="944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0"/>
        <w:gridCol w:w="6579"/>
        <w:gridCol w:w="1604"/>
      </w:tblGrid>
      <w:tr w:rsidR="005769BA" w:rsidRPr="00113BCD" w:rsidTr="000803ED">
        <w:tc>
          <w:tcPr>
            <w:tcW w:w="1260" w:type="dxa"/>
            <w:vAlign w:val="center"/>
          </w:tcPr>
          <w:p w:rsidR="005769BA" w:rsidRPr="00113BCD" w:rsidRDefault="005769BA" w:rsidP="000803ED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5769BA" w:rsidRPr="00113BCD" w:rsidRDefault="005769BA" w:rsidP="000803ED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13BCD">
              <w:rPr>
                <w:rFonts w:cs="Times New Roman"/>
                <w:b/>
                <w:sz w:val="18"/>
                <w:szCs w:val="18"/>
              </w:rPr>
              <w:t>Paper code: C61P</w:t>
            </w:r>
          </w:p>
        </w:tc>
        <w:tc>
          <w:tcPr>
            <w:tcW w:w="6579" w:type="dxa"/>
            <w:vAlign w:val="center"/>
          </w:tcPr>
          <w:p w:rsidR="005769BA" w:rsidRPr="00113BCD" w:rsidRDefault="005769BA" w:rsidP="000803ED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113BCD">
              <w:rPr>
                <w:rFonts w:cs="Times New Roman"/>
                <w:b/>
                <w:bCs/>
                <w:sz w:val="18"/>
                <w:szCs w:val="18"/>
              </w:rPr>
              <w:t>Artificial Intelligence</w:t>
            </w:r>
          </w:p>
          <w:p w:rsidR="005769BA" w:rsidRPr="00113BCD" w:rsidRDefault="005769BA" w:rsidP="000803ED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13BCD">
              <w:rPr>
                <w:rFonts w:cs="Times New Roman"/>
                <w:b/>
                <w:bCs/>
                <w:sz w:val="18"/>
                <w:szCs w:val="18"/>
              </w:rPr>
              <w:t>(Practical)</w:t>
            </w:r>
          </w:p>
        </w:tc>
        <w:tc>
          <w:tcPr>
            <w:tcW w:w="1604" w:type="dxa"/>
            <w:vAlign w:val="center"/>
          </w:tcPr>
          <w:p w:rsidR="005769BA" w:rsidRPr="00113BCD" w:rsidRDefault="005769BA" w:rsidP="000803ED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13BCD">
              <w:rPr>
                <w:rFonts w:cs="Times New Roman"/>
                <w:b/>
                <w:sz w:val="18"/>
                <w:szCs w:val="18"/>
              </w:rPr>
              <w:t>Marks: 40</w:t>
            </w:r>
          </w:p>
        </w:tc>
      </w:tr>
    </w:tbl>
    <w:p w:rsidR="005769BA" w:rsidRPr="00113BCD" w:rsidRDefault="005769BA" w:rsidP="005769BA"/>
    <w:p w:rsidR="00A55791" w:rsidRDefault="00A55791"/>
    <w:sectPr w:rsidR="00A55791" w:rsidSect="00A557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769BA"/>
    <w:rsid w:val="003D2D38"/>
    <w:rsid w:val="004F23E3"/>
    <w:rsid w:val="005769BA"/>
    <w:rsid w:val="0081113A"/>
    <w:rsid w:val="008C6BFA"/>
    <w:rsid w:val="00A55791"/>
    <w:rsid w:val="00AD746D"/>
    <w:rsid w:val="00B34BC0"/>
    <w:rsid w:val="00DC3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9BA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69B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5769BA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2019-12-12T05:34:00Z</dcterms:created>
  <dcterms:modified xsi:type="dcterms:W3CDTF">2019-12-12T05:37:00Z</dcterms:modified>
</cp:coreProperties>
</file>